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15" w:rsidRDefault="00303B15" w:rsidP="00303B15">
      <w:pPr>
        <w:rPr>
          <w:rFonts w:ascii="Times New Roman" w:hAnsi="Times New Roman" w:cs="Times New Roman"/>
          <w:sz w:val="24"/>
        </w:rPr>
      </w:pPr>
    </w:p>
    <w:p w:rsidR="00303B15" w:rsidRDefault="00303B15" w:rsidP="00303B15">
      <w:pPr>
        <w:jc w:val="center"/>
        <w:rPr>
          <w:rFonts w:ascii="Times New Roman" w:hAnsi="Times New Roman" w:cs="Times New Roman"/>
          <w:b/>
        </w:rPr>
      </w:pPr>
      <w:r>
        <w:rPr>
          <w:rFonts w:ascii="Times New Roman" w:hAnsi="Times New Roman" w:cs="Times New Roman"/>
          <w:b/>
        </w:rPr>
        <w:t>Критерии оценки урока (каждый критерий – по 5-балльной шкале: 0 – 1  практически не… 2 – 3 в малой степени – недостаточно 4 – 5 в большой степени – превосходно)</w:t>
      </w:r>
    </w:p>
    <w:p w:rsidR="00303B15" w:rsidRDefault="00303B15" w:rsidP="00303B15">
      <w:pPr>
        <w:jc w:val="center"/>
        <w:rPr>
          <w:rFonts w:ascii="Times New Roman" w:hAnsi="Times New Roman" w:cs="Times New Roman"/>
          <w:b/>
        </w:rPr>
      </w:pPr>
    </w:p>
    <w:tbl>
      <w:tblPr>
        <w:tblW w:w="0" w:type="auto"/>
        <w:tblLayout w:type="fixed"/>
        <w:tblLook w:val="04A0"/>
      </w:tblPr>
      <w:tblGrid>
        <w:gridCol w:w="674"/>
        <w:gridCol w:w="7654"/>
        <w:gridCol w:w="1243"/>
      </w:tblGrid>
      <w:tr w:rsidR="00303B15" w:rsidTr="00303B15">
        <w:tc>
          <w:tcPr>
            <w:tcW w:w="67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b/>
              </w:rPr>
            </w:pPr>
            <w:r>
              <w:rPr>
                <w:rFonts w:ascii="Times New Roman" w:hAnsi="Times New Roman" w:cs="Times New Roman"/>
                <w:b/>
              </w:rPr>
              <w:t>№</w:t>
            </w: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rPr>
                <w:rFonts w:ascii="Times New Roman" w:hAnsi="Times New Roman" w:cs="Times New Roman"/>
                <w:b/>
              </w:rPr>
            </w:pPr>
            <w:r>
              <w:rPr>
                <w:rFonts w:ascii="Times New Roman" w:hAnsi="Times New Roman" w:cs="Times New Roman"/>
                <w:b/>
              </w:rPr>
              <w:t>Наименование критерия</w:t>
            </w:r>
          </w:p>
        </w:tc>
        <w:tc>
          <w:tcPr>
            <w:tcW w:w="1243"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b/>
              </w:rPr>
            </w:pPr>
            <w:r>
              <w:rPr>
                <w:rFonts w:ascii="Times New Roman" w:hAnsi="Times New Roman" w:cs="Times New Roman"/>
                <w:b/>
              </w:rPr>
              <w:t>Кол-во баллов</w:t>
            </w:r>
          </w:p>
        </w:tc>
      </w:tr>
      <w:tr w:rsidR="00303B15" w:rsidTr="00303B15">
        <w:tc>
          <w:tcPr>
            <w:tcW w:w="674"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b/>
              </w:rPr>
            </w:pPr>
            <w:r>
              <w:rPr>
                <w:rFonts w:ascii="Times New Roman" w:hAnsi="Times New Roman" w:cs="Times New Roman"/>
              </w:rPr>
              <w:t>1</w:t>
            </w:r>
            <w:r>
              <w:rPr>
                <w:rFonts w:ascii="Times New Roman" w:hAnsi="Times New Roman" w:cs="Times New Roman"/>
                <w:b/>
              </w:rPr>
              <w:t xml:space="preserve">. </w:t>
            </w:r>
          </w:p>
          <w:p w:rsidR="00303B15" w:rsidRDefault="00303B15">
            <w:pPr>
              <w:spacing w:before="28" w:after="28"/>
              <w:jc w:val="both"/>
              <w:rPr>
                <w:rFonts w:ascii="Times New Roman" w:hAnsi="Times New Roman" w:cs="Times New Roman"/>
                <w:sz w:val="24"/>
                <w:lang w:val="en-US"/>
              </w:rPr>
            </w:pP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Выбор</w:t>
            </w:r>
            <w:r>
              <w:rPr>
                <w:rFonts w:ascii="Times New Roman" w:hAnsi="Times New Roman" w:cs="Times New Roman"/>
              </w:rPr>
              <w:t xml:space="preserve"> с</w:t>
            </w:r>
            <w:r>
              <w:rPr>
                <w:rFonts w:ascii="Times New Roman" w:hAnsi="Times New Roman" w:cs="Times New Roman"/>
                <w:b/>
              </w:rPr>
              <w:t>тратегии.</w:t>
            </w:r>
            <w:r>
              <w:rPr>
                <w:rFonts w:ascii="Times New Roman" w:hAnsi="Times New Roman" w:cs="Times New Roman"/>
              </w:rPr>
              <w:t xml:space="preserve"> К какому типу относятся основные методики, применённые на данном уроке? (Пассив, актив, интерактив)? Уместно ли на данном уроке сочетание данных методик?</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r w:rsidR="00303B15" w:rsidTr="00303B15">
        <w:tc>
          <w:tcPr>
            <w:tcW w:w="674"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rPr>
            </w:pPr>
            <w:r>
              <w:rPr>
                <w:rFonts w:ascii="Times New Roman" w:hAnsi="Times New Roman" w:cs="Times New Roman"/>
              </w:rPr>
              <w:t xml:space="preserve">2. </w:t>
            </w:r>
          </w:p>
          <w:p w:rsidR="00303B15" w:rsidRDefault="00303B15">
            <w:pPr>
              <w:spacing w:before="28" w:after="28"/>
              <w:jc w:val="both"/>
              <w:rPr>
                <w:rFonts w:ascii="Times New Roman" w:hAnsi="Times New Roman" w:cs="Times New Roman"/>
                <w:sz w:val="24"/>
                <w:lang w:val="en-US"/>
              </w:rPr>
            </w:pP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Оригинальность, профессиональная грамотность, эрудиция.</w:t>
            </w:r>
            <w:r>
              <w:rPr>
                <w:rFonts w:ascii="Times New Roman" w:hAnsi="Times New Roman" w:cs="Times New Roman"/>
              </w:rPr>
              <w:t xml:space="preserve"> Является ли урок авторским, оригинальным (полностью; отдельными УС – какими именно; урок по большей части основан на…) Какие источники, каких авторов (тексты, иллюстрации, предметы, фактография и др.) использовались на уроке? Грамотно ли (корректно) используются данные источники? Имели ли место фактические ошибки при изложении учебного материала? Насколько учитель владеет содержанием преподаваемого модуля в контексте решения воспитательных задач урока?</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r w:rsidR="00303B15" w:rsidTr="00303B15">
        <w:tc>
          <w:tcPr>
            <w:tcW w:w="67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rPr>
              <w:t>3.</w:t>
            </w: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Структура.</w:t>
            </w:r>
            <w:r>
              <w:rPr>
                <w:rFonts w:ascii="Times New Roman" w:hAnsi="Times New Roman" w:cs="Times New Roman"/>
              </w:rPr>
              <w:t xml:space="preserve"> Чёткая ли структура урока? Как осуществляются переходы от одной УС к другой, не нарушена ли логика? Правильно ли определена дозировка времени, отводимая на каждую часть урока?</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r w:rsidR="00303B15" w:rsidTr="00303B15">
        <w:tc>
          <w:tcPr>
            <w:tcW w:w="67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rPr>
              <w:t>4.</w:t>
            </w: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Организация диалога.</w:t>
            </w:r>
            <w:r>
              <w:rPr>
                <w:rFonts w:ascii="Times New Roman" w:hAnsi="Times New Roman" w:cs="Times New Roman"/>
              </w:rPr>
              <w:t xml:space="preserve"> Чётко ли сформулированы задания, вопросы? Понимают ли их дети? Активны ли они, проявляют интерес? Удалось ли организовать диалог между детьми? Были ли такие, которые никак не проявили себя на этом уроке (даже в качестве заинтересованных слушателей)? Дисциплина на уроке: добивался ли её учитель особыми мерами (какая-л. мотивация, личный авторитет, повышение/понижение голоса и особая интонация, дисциплинарные взыскания и др.) Помогали или мешали (сковывали диалоговую инициативу) эти меры?</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r w:rsidR="00303B15" w:rsidTr="00303B15">
        <w:tc>
          <w:tcPr>
            <w:tcW w:w="67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rPr>
              <w:t xml:space="preserve">5. </w:t>
            </w: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 xml:space="preserve">Соответствие возрастным и индивидуальным психологическим  особенностям. </w:t>
            </w:r>
            <w:r>
              <w:rPr>
                <w:rFonts w:ascii="Times New Roman" w:hAnsi="Times New Roman" w:cs="Times New Roman"/>
              </w:rPr>
              <w:t>Соответствует ли предъявляемый учебный материал возрастным особенностям духовно-нравственного развития личности? Соотносится ли учебный материал с закономерностями формирования ценностных ориентаций? Учитываются ли в ходе урока индивидуальные психолого-педагогические  характеристики отдельных учащихся и класса в целом (особенности восприятия, темперамента, уровень сформированности коммуникативных навыков, уровень обученности и воспитанности и т. д.)?</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r w:rsidR="00303B15" w:rsidTr="00303B15">
        <w:tc>
          <w:tcPr>
            <w:tcW w:w="67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rPr>
              <w:t>6.</w:t>
            </w: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Системность.</w:t>
            </w:r>
            <w:r>
              <w:rPr>
                <w:rFonts w:ascii="Times New Roman" w:hAnsi="Times New Roman" w:cs="Times New Roman"/>
              </w:rPr>
              <w:t xml:space="preserve"> Все ли требования программы по данной теме (вопросу) получили отражение в уроке? Какие были опущены, обоснованно ли это на данном уроке? Как связан урок с последующим(и) и предыдущим(и)?  Как и что следовало изменить в изучении нового материала и почему?</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r w:rsidR="00303B15" w:rsidTr="00303B15">
        <w:tc>
          <w:tcPr>
            <w:tcW w:w="67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rPr>
              <w:t>7.</w:t>
            </w: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Реализация воспитательных задач.</w:t>
            </w:r>
            <w:r>
              <w:rPr>
                <w:rFonts w:ascii="Times New Roman" w:hAnsi="Times New Roman" w:cs="Times New Roman"/>
              </w:rPr>
              <w:t xml:space="preserve"> Велась ли работа по формированию мировоззрения, как был связан урок с жизненным опытом учащихся? Каково было воспитательное воздействие личности самого учителя? Как можно описать слово учителя, его эмоциональное воздействие, стиль педагогического общения, эмоциональную атмосферу урока?  Как действовал учитель на уроке (речевая деятельность, слушание, записывание, помощь </w:t>
            </w:r>
            <w:r>
              <w:rPr>
                <w:rFonts w:ascii="Times New Roman" w:hAnsi="Times New Roman" w:cs="Times New Roman"/>
              </w:rPr>
              <w:lastRenderedPageBreak/>
              <w:t>учащимся, консультирование, организация межличностного/межгруппового взаимодействия, экспертиза и др.)? Был ли достигнут контакт с классом?</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r w:rsidR="00303B15" w:rsidTr="00303B15">
        <w:tc>
          <w:tcPr>
            <w:tcW w:w="67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rPr>
              <w:lastRenderedPageBreak/>
              <w:t>8.</w:t>
            </w: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Обратная связь.</w:t>
            </w:r>
            <w:r>
              <w:rPr>
                <w:rFonts w:ascii="Times New Roman" w:hAnsi="Times New Roman" w:cs="Times New Roman"/>
              </w:rPr>
              <w:t xml:space="preserve"> Осуществлялось ли как-то первичное, сопутствующее закрепление в процессе ознакомления с новым материалом? Как контролировалось усвоение материала (сколько учеников отвечало, каков принцип их вызова?</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r w:rsidR="00303B15" w:rsidTr="00303B15">
        <w:tc>
          <w:tcPr>
            <w:tcW w:w="67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rPr>
              <w:t xml:space="preserve">9. </w:t>
            </w: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Развитие.</w:t>
            </w:r>
            <w:r>
              <w:rPr>
                <w:rFonts w:ascii="Times New Roman" w:hAnsi="Times New Roman" w:cs="Times New Roman"/>
              </w:rPr>
              <w:t xml:space="preserve"> Имело ли место – на уровне, соответствующем возрасту – совершенствование в мыслительной деятельности (анализ; синтез; мышление по аналогии; работа с ассоциациями;  противопоставление; обобщение, классификация, систематизация)? Были ли использованы формы работы, направленные на развитие творческого мышления? Имело ли место эстетическое развитие учащихся? Работал ли учитель над развитием коммуникативных и управленческих навыков у учащихся?</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r w:rsidR="00303B15" w:rsidTr="00303B15">
        <w:tc>
          <w:tcPr>
            <w:tcW w:w="67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rPr>
              <w:t>10.</w:t>
            </w: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Интеграция.</w:t>
            </w:r>
            <w:r>
              <w:rPr>
                <w:rFonts w:ascii="Times New Roman" w:hAnsi="Times New Roman" w:cs="Times New Roman"/>
              </w:rPr>
              <w:t xml:space="preserve"> Сообщались ли на уроке какие-то интересные и ранее неизвестные учащимся сведения для общего развития? Осуществлялись ли интеграция (внутрипредметные, межпредметные, надпредметные связи)? Прослеживалась ли связь с другими модулями курса?</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r w:rsidR="00303B15" w:rsidTr="00303B15">
        <w:tc>
          <w:tcPr>
            <w:tcW w:w="674"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rPr>
            </w:pPr>
            <w:r>
              <w:rPr>
                <w:rFonts w:ascii="Times New Roman" w:hAnsi="Times New Roman" w:cs="Times New Roman"/>
              </w:rPr>
              <w:t xml:space="preserve">11. </w:t>
            </w:r>
          </w:p>
          <w:p w:rsidR="00303B15" w:rsidRDefault="00303B15">
            <w:pPr>
              <w:spacing w:before="28" w:after="28"/>
              <w:jc w:val="both"/>
              <w:rPr>
                <w:rFonts w:ascii="Times New Roman" w:hAnsi="Times New Roman" w:cs="Times New Roman"/>
                <w:sz w:val="24"/>
              </w:rPr>
            </w:pPr>
          </w:p>
        </w:tc>
        <w:tc>
          <w:tcPr>
            <w:tcW w:w="7654" w:type="dxa"/>
            <w:tcBorders>
              <w:top w:val="single" w:sz="4" w:space="0" w:color="000000"/>
              <w:left w:val="single" w:sz="4" w:space="0" w:color="000000"/>
              <w:bottom w:val="single" w:sz="4" w:space="0" w:color="000000"/>
              <w:right w:val="single" w:sz="4" w:space="0" w:color="000000"/>
            </w:tcBorders>
            <w:hideMark/>
          </w:tcPr>
          <w:p w:rsidR="00303B15" w:rsidRDefault="00303B15">
            <w:pPr>
              <w:spacing w:before="28" w:after="28"/>
              <w:jc w:val="both"/>
              <w:rPr>
                <w:rFonts w:ascii="Times New Roman" w:hAnsi="Times New Roman" w:cs="Times New Roman"/>
              </w:rPr>
            </w:pPr>
            <w:r>
              <w:rPr>
                <w:rFonts w:ascii="Times New Roman" w:hAnsi="Times New Roman" w:cs="Times New Roman"/>
                <w:b/>
              </w:rPr>
              <w:t>Техническое обеспечение, его обоснованность.</w:t>
            </w:r>
            <w:r>
              <w:rPr>
                <w:rFonts w:ascii="Times New Roman" w:hAnsi="Times New Roman" w:cs="Times New Roman"/>
              </w:rPr>
              <w:t xml:space="preserve"> Использовались ли на уроке раздаточные материалы, мудьтимедийные средства обучения, ТСО и уместно ли было их использование? Насколько грамотно изготовлены (в т.ч. и с точки зрения норм САНПИН и соблюдения авторских прав) раздаточные материалы, мультимедийные ресурсы?</w:t>
            </w:r>
          </w:p>
        </w:tc>
        <w:tc>
          <w:tcPr>
            <w:tcW w:w="1243" w:type="dxa"/>
            <w:tcBorders>
              <w:top w:val="single" w:sz="4" w:space="0" w:color="000000"/>
              <w:left w:val="single" w:sz="4" w:space="0" w:color="000000"/>
              <w:bottom w:val="single" w:sz="4" w:space="0" w:color="000000"/>
              <w:right w:val="single" w:sz="4" w:space="0" w:color="000000"/>
            </w:tcBorders>
          </w:tcPr>
          <w:p w:rsidR="00303B15" w:rsidRDefault="00303B15">
            <w:pPr>
              <w:spacing w:before="28" w:after="28"/>
              <w:jc w:val="both"/>
              <w:rPr>
                <w:rFonts w:ascii="Times New Roman" w:hAnsi="Times New Roman" w:cs="Times New Roman"/>
                <w:sz w:val="24"/>
              </w:rPr>
            </w:pPr>
          </w:p>
        </w:tc>
      </w:tr>
    </w:tbl>
    <w:p w:rsidR="00303B15" w:rsidRDefault="00303B15" w:rsidP="00303B15">
      <w:pPr>
        <w:rPr>
          <w:rFonts w:ascii="Times New Roman" w:hAnsi="Times New Roman" w:cs="Times New Roman"/>
        </w:rPr>
      </w:pPr>
    </w:p>
    <w:p w:rsidR="00303B15" w:rsidRDefault="00303B15" w:rsidP="00303B15">
      <w:pPr>
        <w:rPr>
          <w:rFonts w:ascii="Times New Roman" w:hAnsi="Times New Roman" w:cs="Times New Roman"/>
          <w:sz w:val="24"/>
        </w:rPr>
      </w:pPr>
    </w:p>
    <w:p w:rsidR="00303B15" w:rsidRDefault="00303B15" w:rsidP="00303B15"/>
    <w:p w:rsidR="00303B15" w:rsidRDefault="00303B15" w:rsidP="00303B15"/>
    <w:p w:rsidR="00303B15" w:rsidRDefault="00303B15" w:rsidP="00303B15"/>
    <w:p w:rsidR="009D73DD" w:rsidRDefault="009D73DD"/>
    <w:sectPr w:rsidR="009D7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03B15"/>
    <w:rsid w:val="00303B15"/>
    <w:rsid w:val="009D7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5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2013-04-02T10:39:00Z</dcterms:created>
  <dcterms:modified xsi:type="dcterms:W3CDTF">2013-04-02T10:39:00Z</dcterms:modified>
</cp:coreProperties>
</file>